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BA024" w14:textId="6D86E764" w:rsidR="00B9132C" w:rsidRPr="002A7B3A" w:rsidRDefault="007C2B2A" w:rsidP="00B9132C">
      <w:pPr>
        <w:jc w:val="center"/>
        <w:rPr>
          <w:rFonts w:cstheme="minorHAnsi"/>
          <w:b/>
          <w:sz w:val="24"/>
          <w:szCs w:val="24"/>
          <w:lang w:val="en-GB"/>
        </w:rPr>
      </w:pPr>
      <w:r w:rsidRPr="002A7B3A">
        <w:rPr>
          <w:rFonts w:ascii="Arial" w:hAnsi="Arial" w:cs="Arial"/>
          <w:b/>
          <w:bCs/>
          <w:iCs/>
          <w:noProof/>
          <w:color w:val="000000" w:themeColor="text1"/>
          <w:szCs w:val="20"/>
        </w:rPr>
        <w:drawing>
          <wp:inline distT="0" distB="0" distL="0" distR="0" wp14:anchorId="6B67E3B5" wp14:editId="0B9784AD">
            <wp:extent cx="2119927" cy="532517"/>
            <wp:effectExtent l="0" t="0" r="0" b="0"/>
            <wp:docPr id="1" name="Picture 1" descr="V:\WBU\COMM\LOGO BVLGARI\esec logotip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WBU\COMM\LOGO BVLGARI\esec logotip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2177685" cy="54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6B7BB1" w14:textId="77777777" w:rsidR="00340662" w:rsidRPr="002A7B3A" w:rsidRDefault="00340662" w:rsidP="0034066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</w:pPr>
    </w:p>
    <w:p w14:paraId="0674FD63" w14:textId="592492EC" w:rsidR="00340662" w:rsidRPr="002A7B3A" w:rsidRDefault="00E07EA7" w:rsidP="0034066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</w:pPr>
      <w:r w:rsidRPr="002A7B3A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8"/>
          <w:szCs w:val="20"/>
          <w:lang w:val="en-GB" w:eastAsia="en-US"/>
        </w:rPr>
        <w:t>OCTO FINISSIMO</w:t>
      </w:r>
      <w:r w:rsidRPr="002A7B3A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  <w:t xml:space="preserve"> </w:t>
      </w:r>
      <w:r w:rsidR="00BF6AF0" w:rsidRPr="002A7B3A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  <w:t xml:space="preserve">– </w:t>
      </w:r>
      <w:r w:rsidR="00891BE3" w:rsidRPr="002A7B3A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  <w:t xml:space="preserve">GENEVA </w:t>
      </w:r>
      <w:r w:rsidR="00F239C4" w:rsidRPr="002A7B3A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  <w:t>SP</w:t>
      </w:r>
      <w:r w:rsidR="00F239C4" w:rsidRPr="002A7B3A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eastAsia="en-US"/>
        </w:rPr>
        <w:t>RING</w:t>
      </w:r>
      <w:r w:rsidR="00AF6359" w:rsidRPr="002A7B3A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eastAsia="en-US"/>
        </w:rPr>
        <w:t>TIME</w:t>
      </w:r>
      <w:r w:rsidR="003D7432" w:rsidRPr="002A7B3A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  <w:t xml:space="preserve"> 2022</w:t>
      </w:r>
    </w:p>
    <w:p w14:paraId="3C96FC0E" w14:textId="77777777" w:rsidR="00340662" w:rsidRPr="002A7B3A" w:rsidRDefault="00340662" w:rsidP="003B53D2">
      <w:pPr>
        <w:spacing w:after="0" w:line="240" w:lineRule="auto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</w:pPr>
    </w:p>
    <w:p w14:paraId="7D78500D" w14:textId="77777777" w:rsidR="00A256A9" w:rsidRPr="002A7B3A" w:rsidRDefault="00A256A9" w:rsidP="003B53D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</w:pPr>
      <w:r w:rsidRPr="002A7B3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>DESIGN AND AVANT-GARDE TECHNOLOGY IN THE SPOTLIGHT</w:t>
      </w:r>
    </w:p>
    <w:p w14:paraId="40D9BEBD" w14:textId="77777777" w:rsidR="003B53D2" w:rsidRPr="002A7B3A" w:rsidRDefault="003B53D2" w:rsidP="003B53D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</w:pPr>
    </w:p>
    <w:p w14:paraId="70AF8305" w14:textId="77777777" w:rsidR="00A256A9" w:rsidRPr="002A7B3A" w:rsidRDefault="0058777D" w:rsidP="003C2F7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</w:pPr>
      <w:r w:rsidRPr="002A7B3A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4"/>
          <w:szCs w:val="20"/>
          <w:lang w:val="en-GB" w:eastAsia="en-US"/>
        </w:rPr>
        <w:t xml:space="preserve">Octo </w:t>
      </w:r>
      <w:proofErr w:type="spellStart"/>
      <w:r w:rsidRPr="002A7B3A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4"/>
          <w:szCs w:val="20"/>
          <w:lang w:val="en-GB" w:eastAsia="en-US"/>
        </w:rPr>
        <w:t>Finissimo</w:t>
      </w:r>
      <w:proofErr w:type="spellEnd"/>
      <w:r w:rsidRPr="002A7B3A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4"/>
          <w:szCs w:val="20"/>
          <w:lang w:val="en-GB" w:eastAsia="en-US"/>
        </w:rPr>
        <w:t xml:space="preserve"> </w:t>
      </w:r>
      <w:r w:rsidR="00A256A9" w:rsidRPr="002A7B3A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4"/>
          <w:szCs w:val="20"/>
          <w:lang w:val="en-GB" w:eastAsia="en-US"/>
        </w:rPr>
        <w:t>Minute Repeater</w:t>
      </w:r>
      <w:r w:rsidRPr="002A7B3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 xml:space="preserve">, </w:t>
      </w:r>
      <w:r w:rsidRPr="002A7B3A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4"/>
          <w:szCs w:val="20"/>
          <w:lang w:val="en-GB" w:eastAsia="en-US"/>
        </w:rPr>
        <w:t>Chronograph GMT Automati</w:t>
      </w:r>
      <w:r w:rsidR="00A256A9" w:rsidRPr="002A7B3A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4"/>
          <w:szCs w:val="20"/>
          <w:lang w:val="en-GB" w:eastAsia="en-US"/>
        </w:rPr>
        <w:t>c</w:t>
      </w:r>
      <w:r w:rsidRPr="002A7B3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 xml:space="preserve"> et </w:t>
      </w:r>
      <w:r w:rsidRPr="002A7B3A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4"/>
          <w:szCs w:val="20"/>
          <w:lang w:val="en-GB" w:eastAsia="en-US"/>
        </w:rPr>
        <w:t xml:space="preserve">Tourbillon Chronograph </w:t>
      </w:r>
      <w:r w:rsidR="00A256A9" w:rsidRPr="002A7B3A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4"/>
          <w:szCs w:val="20"/>
          <w:lang w:val="en-GB" w:eastAsia="en-US"/>
        </w:rPr>
        <w:t>Skeleton Automatic</w:t>
      </w:r>
      <w:r w:rsidR="00A256A9" w:rsidRPr="002A7B3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 xml:space="preserve">: three legendary watches celebrate </w:t>
      </w:r>
    </w:p>
    <w:p w14:paraId="004DEFCB" w14:textId="3DB961C6" w:rsidR="00A256A9" w:rsidRPr="002A7B3A" w:rsidRDefault="00A256A9" w:rsidP="003C2F7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</w:pPr>
      <w:r w:rsidRPr="002A7B3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 xml:space="preserve">the </w:t>
      </w:r>
      <w:r w:rsidR="00CA63D1" w:rsidRPr="002A7B3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>Bulgari</w:t>
      </w:r>
      <w:r w:rsidRPr="002A7B3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 xml:space="preserve"> vision of masculine elegance</w:t>
      </w:r>
    </w:p>
    <w:p w14:paraId="64904D66" w14:textId="0EF62BA2" w:rsidR="003C2F72" w:rsidRPr="002A7B3A" w:rsidRDefault="003C2F72" w:rsidP="003C2F7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0"/>
          <w:szCs w:val="20"/>
          <w:lang w:val="en-GB" w:eastAsia="en-US"/>
        </w:rPr>
      </w:pPr>
    </w:p>
    <w:p w14:paraId="63D6A32F" w14:textId="78B95005" w:rsidR="00101AFF" w:rsidRPr="002A7B3A" w:rsidRDefault="00101AFF" w:rsidP="007E765F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Since its creation in 2014, the Octo </w:t>
      </w:r>
      <w:proofErr w:type="spellStart"/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Finissimo</w:t>
      </w:r>
      <w:proofErr w:type="spellEnd"/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collection has </w:t>
      </w:r>
      <w:r w:rsidR="001C07AD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made</w:t>
      </w:r>
      <w:r w:rsidR="00EA1FD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an indelible imprint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on contemporary </w:t>
      </w:r>
      <w:r w:rsidR="00EA1FD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Haute </w:t>
      </w:r>
      <w:proofErr w:type="spellStart"/>
      <w:r w:rsidR="00EA1FD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Horlogerie</w:t>
      </w:r>
      <w:proofErr w:type="spellEnd"/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. An explorer of technical ultra-miniaturisation</w:t>
      </w:r>
      <w:r w:rsidR="00EA1FD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matched by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</w:t>
      </w:r>
      <w:r w:rsidR="00EA1FD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extremely slim and understated </w:t>
      </w:r>
      <w:proofErr w:type="gramStart"/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design,</w:t>
      </w:r>
      <w:proofErr w:type="gramEnd"/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the range has given life to true </w:t>
      </w:r>
      <w:r w:rsidR="00EA1FD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modern-day icons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. As a tribute to the world records and the unique style of these iconic timepieces, which appeal to both watch connoisseurs and </w:t>
      </w:r>
      <w:r w:rsidR="00EA1FD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devotes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of Italian elegance, </w:t>
      </w:r>
      <w:r w:rsidR="00CA63D1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Bulgari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presents three new exclusive Octo </w:t>
      </w:r>
      <w:proofErr w:type="spellStart"/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Finissimo</w:t>
      </w:r>
      <w:proofErr w:type="spellEnd"/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models. Minute Repeater, </w:t>
      </w:r>
      <w:r w:rsidR="00EA1FD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Chronograph </w:t>
      </w:r>
      <w:proofErr w:type="gramStart"/>
      <w:r w:rsidR="00EA1FD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GMT</w:t>
      </w:r>
      <w:proofErr w:type="gramEnd"/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and Tourbillon Chronograph</w:t>
      </w:r>
      <w:r w:rsidR="00EA1FD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Skeleton</w:t>
      </w:r>
      <w:r w:rsidR="001C07AD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: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these flagship timepieces reveal the art of </w:t>
      </w:r>
      <w:r w:rsidR="00CA63D1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Bulgari</w:t>
      </w:r>
      <w:r w:rsidR="00EA1FD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in seamlessly merging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absolute technicality, refined aesthetics and modernity. </w:t>
      </w:r>
    </w:p>
    <w:p w14:paraId="2A588611" w14:textId="619BEDBD" w:rsidR="008822F6" w:rsidRPr="002A7B3A" w:rsidRDefault="008822F6" w:rsidP="007E765F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</w:p>
    <w:p w14:paraId="6EFCEA26" w14:textId="1C5347F3" w:rsidR="006748B1" w:rsidRPr="002A7B3A" w:rsidRDefault="006748B1" w:rsidP="006748B1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color w:val="000000" w:themeColor="text1"/>
          <w:lang w:val="en-GB" w:eastAsia="en-US"/>
        </w:rPr>
      </w:pPr>
      <w:r w:rsidRPr="002A7B3A">
        <w:rPr>
          <w:rFonts w:ascii="Arial" w:eastAsia="Times New Roman" w:hAnsi="Arial" w:cs="Arial"/>
          <w:b/>
          <w:i/>
          <w:iCs/>
          <w:color w:val="000000" w:themeColor="text1"/>
          <w:lang w:val="en-GB" w:eastAsia="en-US"/>
        </w:rPr>
        <w:t xml:space="preserve">Octo </w:t>
      </w:r>
      <w:proofErr w:type="spellStart"/>
      <w:r w:rsidRPr="002A7B3A">
        <w:rPr>
          <w:rFonts w:ascii="Arial" w:eastAsia="Times New Roman" w:hAnsi="Arial" w:cs="Arial"/>
          <w:b/>
          <w:i/>
          <w:iCs/>
          <w:color w:val="000000" w:themeColor="text1"/>
          <w:lang w:val="en-GB" w:eastAsia="en-US"/>
        </w:rPr>
        <w:t>Finissimo</w:t>
      </w:r>
      <w:proofErr w:type="spellEnd"/>
      <w:r w:rsidRPr="002A7B3A">
        <w:rPr>
          <w:rFonts w:ascii="Arial" w:eastAsia="Times New Roman" w:hAnsi="Arial" w:cs="Arial"/>
          <w:b/>
          <w:i/>
          <w:iCs/>
          <w:color w:val="000000" w:themeColor="text1"/>
          <w:lang w:val="en-GB" w:eastAsia="en-US"/>
        </w:rPr>
        <w:t xml:space="preserve"> </w:t>
      </w:r>
      <w:r w:rsidR="00EA1FDF" w:rsidRPr="002A7B3A">
        <w:rPr>
          <w:rFonts w:ascii="Arial" w:eastAsia="Times New Roman" w:hAnsi="Arial" w:cs="Arial"/>
          <w:b/>
          <w:i/>
          <w:iCs/>
          <w:color w:val="000000" w:themeColor="text1"/>
          <w:lang w:val="en-GB" w:eastAsia="en-US"/>
        </w:rPr>
        <w:t>Minute Repeater</w:t>
      </w:r>
    </w:p>
    <w:p w14:paraId="77AFA9AA" w14:textId="77777777" w:rsidR="006748B1" w:rsidRPr="002A7B3A" w:rsidRDefault="006748B1" w:rsidP="006748B1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val="en-GB" w:eastAsia="en-US"/>
        </w:rPr>
      </w:pPr>
    </w:p>
    <w:p w14:paraId="243E8E21" w14:textId="42DABB12" w:rsidR="00EE7B56" w:rsidRPr="002A7B3A" w:rsidRDefault="00101AFF" w:rsidP="00DD3D47">
      <w:pPr>
        <w:spacing w:after="0" w:line="240" w:lineRule="auto"/>
        <w:jc w:val="both"/>
        <w:rPr>
          <w:rFonts w:ascii="Arial" w:eastAsia="Times New Roman" w:hAnsi="Arial" w:cs="Arial"/>
          <w:bCs/>
          <w:lang w:val="en-GB" w:eastAsia="en-US"/>
        </w:rPr>
      </w:pP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In 2016, two years after the debut of the </w:t>
      </w:r>
      <w:r w:rsidRPr="002A7B3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 xml:space="preserve">Octo </w:t>
      </w:r>
      <w:proofErr w:type="spellStart"/>
      <w:r w:rsidRPr="002A7B3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>Finissimo</w:t>
      </w:r>
      <w:proofErr w:type="spellEnd"/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collection, a watch </w:t>
      </w:r>
      <w:proofErr w:type="gramStart"/>
      <w:r w:rsidR="00EA1FD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definitely entered</w:t>
      </w:r>
      <w:proofErr w:type="gramEnd"/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the exclusive circle of </w:t>
      </w:r>
      <w:r w:rsidR="00EA1FD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Haute </w:t>
      </w:r>
      <w:proofErr w:type="spellStart"/>
      <w:r w:rsidR="00EA1FD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Horlogerie</w:t>
      </w:r>
      <w:proofErr w:type="spellEnd"/>
      <w:r w:rsidR="00EA1FD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complications: the </w:t>
      </w:r>
      <w:r w:rsidRPr="002A7B3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 xml:space="preserve">Octo </w:t>
      </w:r>
      <w:proofErr w:type="spellStart"/>
      <w:r w:rsidRPr="002A7B3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>Finissimo</w:t>
      </w:r>
      <w:proofErr w:type="spellEnd"/>
      <w:r w:rsidRPr="002A7B3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 xml:space="preserve"> </w:t>
      </w:r>
      <w:r w:rsidR="00EA1FDF" w:rsidRPr="002A7B3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>Minute Repeater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, the thinnest </w:t>
      </w:r>
      <w:r w:rsidR="00EA1FD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chiming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watch on the market. Remarkably complex and slender (3.12 mm for the movement and </w:t>
      </w:r>
      <w:r w:rsidR="001C2200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6.85 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mm for the case), this timepiece immediately </w:t>
      </w:r>
      <w:r w:rsidR="00EA1FD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stands out by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its modern and refined design. </w:t>
      </w:r>
      <w:r w:rsidRPr="002A7B3A">
        <w:rPr>
          <w:rFonts w:ascii="Arial" w:eastAsia="Times New Roman" w:hAnsi="Arial" w:cs="Arial"/>
          <w:bCs/>
          <w:lang w:val="en-GB" w:eastAsia="en-US"/>
        </w:rPr>
        <w:t xml:space="preserve">Crafted in ultra-light titanium, its octagonal case measuring 40 mm in diameter opens onto a dial also in titanium, with </w:t>
      </w:r>
      <w:proofErr w:type="spellStart"/>
      <w:r w:rsidRPr="002A7B3A">
        <w:rPr>
          <w:rFonts w:ascii="Arial" w:eastAsia="Times New Roman" w:hAnsi="Arial" w:cs="Arial"/>
          <w:bCs/>
          <w:lang w:val="en-GB" w:eastAsia="en-US"/>
        </w:rPr>
        <w:t>openworked</w:t>
      </w:r>
      <w:proofErr w:type="spellEnd"/>
      <w:r w:rsidRPr="002A7B3A">
        <w:rPr>
          <w:rFonts w:ascii="Arial" w:eastAsia="Times New Roman" w:hAnsi="Arial" w:cs="Arial"/>
          <w:bCs/>
          <w:lang w:val="en-GB" w:eastAsia="en-US"/>
        </w:rPr>
        <w:t xml:space="preserve"> </w:t>
      </w:r>
      <w:r w:rsidR="00EA1FDF" w:rsidRPr="002A7B3A">
        <w:rPr>
          <w:rFonts w:ascii="Arial" w:eastAsia="Times New Roman" w:hAnsi="Arial" w:cs="Arial"/>
          <w:bCs/>
          <w:lang w:val="en-GB" w:eastAsia="en-US"/>
        </w:rPr>
        <w:t>hour-markers</w:t>
      </w:r>
      <w:r w:rsidRPr="002A7B3A">
        <w:rPr>
          <w:rFonts w:ascii="Arial" w:eastAsia="Times New Roman" w:hAnsi="Arial" w:cs="Arial"/>
          <w:bCs/>
          <w:lang w:val="en-GB" w:eastAsia="en-US"/>
        </w:rPr>
        <w:t xml:space="preserve"> and small seconds. </w:t>
      </w:r>
      <w:r w:rsidR="00EA1FDF" w:rsidRPr="002A7B3A">
        <w:rPr>
          <w:rFonts w:ascii="Arial" w:eastAsia="Times New Roman" w:hAnsi="Arial" w:cs="Arial"/>
          <w:bCs/>
          <w:lang w:val="en-GB" w:eastAsia="en-US"/>
        </w:rPr>
        <w:t xml:space="preserve">These stylised apertures </w:t>
      </w:r>
      <w:r w:rsidRPr="002A7B3A">
        <w:rPr>
          <w:rFonts w:ascii="Arial" w:eastAsia="Times New Roman" w:hAnsi="Arial" w:cs="Arial"/>
          <w:bCs/>
          <w:lang w:val="en-GB" w:eastAsia="en-US"/>
        </w:rPr>
        <w:t xml:space="preserve">further amplify the excellent acoustic properties of titanium. Today, </w:t>
      </w:r>
      <w:r w:rsidR="00CA63D1" w:rsidRPr="002A7B3A">
        <w:rPr>
          <w:rFonts w:ascii="Arial" w:eastAsia="Times New Roman" w:hAnsi="Arial" w:cs="Arial"/>
          <w:bCs/>
          <w:lang w:val="en-GB" w:eastAsia="en-US"/>
        </w:rPr>
        <w:t>Bulgari</w:t>
      </w:r>
      <w:r w:rsidRPr="002A7B3A">
        <w:rPr>
          <w:rFonts w:ascii="Arial" w:eastAsia="Times New Roman" w:hAnsi="Arial" w:cs="Arial"/>
          <w:bCs/>
          <w:lang w:val="en-GB" w:eastAsia="en-US"/>
        </w:rPr>
        <w:t xml:space="preserve"> revisits the bold and powerful style of this grand complication in a very contemporary version in sandblasted titanium with a </w:t>
      </w:r>
      <w:r w:rsidR="00F53ADC" w:rsidRPr="002A7B3A">
        <w:rPr>
          <w:rFonts w:ascii="Arial" w:eastAsia="Times New Roman" w:hAnsi="Arial" w:cs="Arial"/>
          <w:bCs/>
          <w:lang w:val="en-GB" w:eastAsia="en-US"/>
        </w:rPr>
        <w:t xml:space="preserve">matte blue </w:t>
      </w:r>
      <w:proofErr w:type="spellStart"/>
      <w:r w:rsidRPr="002A7B3A">
        <w:rPr>
          <w:rFonts w:ascii="Arial" w:eastAsia="Times New Roman" w:hAnsi="Arial" w:cs="Arial"/>
          <w:bCs/>
          <w:lang w:val="en-GB" w:eastAsia="en-US"/>
        </w:rPr>
        <w:t>openworked</w:t>
      </w:r>
      <w:proofErr w:type="spellEnd"/>
      <w:r w:rsidRPr="002A7B3A">
        <w:rPr>
          <w:rFonts w:ascii="Arial" w:eastAsia="Times New Roman" w:hAnsi="Arial" w:cs="Arial"/>
          <w:bCs/>
          <w:lang w:val="en-GB" w:eastAsia="en-US"/>
        </w:rPr>
        <w:t xml:space="preserve"> dial and structured rubber strap. </w:t>
      </w:r>
      <w:r w:rsidR="00EA1FDF" w:rsidRPr="002A7B3A">
        <w:rPr>
          <w:rFonts w:ascii="Arial" w:eastAsia="Times New Roman" w:hAnsi="Arial" w:cs="Arial"/>
          <w:bCs/>
          <w:lang w:val="en-GB" w:eastAsia="en-US"/>
        </w:rPr>
        <w:t>The understated</w:t>
      </w:r>
      <w:r w:rsidRPr="002A7B3A">
        <w:rPr>
          <w:rFonts w:ascii="Arial" w:eastAsia="Times New Roman" w:hAnsi="Arial" w:cs="Arial"/>
          <w:bCs/>
          <w:lang w:val="en-GB" w:eastAsia="en-US"/>
        </w:rPr>
        <w:t xml:space="preserve"> and contemporary </w:t>
      </w:r>
      <w:r w:rsidR="00EA1FDF" w:rsidRPr="002A7B3A">
        <w:rPr>
          <w:rFonts w:ascii="Arial" w:eastAsia="Times New Roman" w:hAnsi="Arial" w:cs="Arial"/>
          <w:bCs/>
          <w:lang w:val="en-GB" w:eastAsia="en-US"/>
        </w:rPr>
        <w:t>design frames a manual-winding in-house</w:t>
      </w:r>
      <w:r w:rsidRPr="002A7B3A">
        <w:rPr>
          <w:rFonts w:ascii="Arial" w:eastAsia="Times New Roman" w:hAnsi="Arial" w:cs="Arial"/>
          <w:bCs/>
          <w:lang w:val="en-GB" w:eastAsia="en-US"/>
        </w:rPr>
        <w:t xml:space="preserve"> movement</w:t>
      </w:r>
      <w:r w:rsidR="00EA1FDF" w:rsidRPr="002A7B3A">
        <w:rPr>
          <w:rFonts w:ascii="Arial" w:eastAsia="Times New Roman" w:hAnsi="Arial" w:cs="Arial"/>
          <w:bCs/>
          <w:lang w:val="en-GB" w:eastAsia="en-US"/>
        </w:rPr>
        <w:t>:</w:t>
      </w:r>
      <w:r w:rsidR="00EE7B56" w:rsidRPr="002A7B3A">
        <w:rPr>
          <w:rFonts w:ascii="Arial" w:eastAsia="Times New Roman" w:hAnsi="Arial" w:cs="Arial"/>
          <w:bCs/>
          <w:lang w:val="en-GB" w:eastAsia="en-US"/>
        </w:rPr>
        <w:t xml:space="preserve"> the</w:t>
      </w:r>
      <w:r w:rsidRPr="002A7B3A">
        <w:rPr>
          <w:rFonts w:ascii="Arial" w:eastAsia="Times New Roman" w:hAnsi="Arial" w:cs="Arial"/>
          <w:bCs/>
          <w:lang w:val="en-GB" w:eastAsia="en-US"/>
        </w:rPr>
        <w:t xml:space="preserve"> </w:t>
      </w:r>
      <w:r w:rsidR="00EA1FDF" w:rsidRPr="002A7B3A">
        <w:rPr>
          <w:rFonts w:ascii="Arial" w:eastAsia="Times New Roman" w:hAnsi="Arial" w:cs="Arial"/>
          <w:bCs/>
          <w:lang w:val="en-GB" w:eastAsia="en-US"/>
        </w:rPr>
        <w:t xml:space="preserve">ultra-thin </w:t>
      </w:r>
      <w:r w:rsidRPr="002A7B3A">
        <w:rPr>
          <w:rFonts w:ascii="Arial" w:eastAsia="Times New Roman" w:hAnsi="Arial" w:cs="Arial"/>
          <w:bCs/>
          <w:lang w:val="en-GB" w:eastAsia="en-US"/>
        </w:rPr>
        <w:t xml:space="preserve">BVL </w:t>
      </w:r>
      <w:r w:rsidR="00EA1FDF" w:rsidRPr="002A7B3A">
        <w:rPr>
          <w:rFonts w:ascii="Arial" w:eastAsia="Times New Roman" w:hAnsi="Arial" w:cs="Arial"/>
          <w:bCs/>
          <w:lang w:val="en-GB" w:eastAsia="en-US"/>
        </w:rPr>
        <w:t xml:space="preserve">362 </w:t>
      </w:r>
      <w:r w:rsidR="00EE7B56" w:rsidRPr="002A7B3A">
        <w:rPr>
          <w:rFonts w:ascii="Arial" w:eastAsia="Times New Roman" w:hAnsi="Arial" w:cs="Arial"/>
          <w:bCs/>
          <w:lang w:val="en-GB" w:eastAsia="en-US"/>
        </w:rPr>
        <w:t xml:space="preserve">calibre </w:t>
      </w:r>
      <w:r w:rsidR="00EA1FDF" w:rsidRPr="002A7B3A">
        <w:rPr>
          <w:rFonts w:ascii="Arial" w:eastAsia="Times New Roman" w:hAnsi="Arial" w:cs="Arial"/>
          <w:bCs/>
          <w:lang w:val="en-GB" w:eastAsia="en-US"/>
        </w:rPr>
        <w:t xml:space="preserve">driving </w:t>
      </w:r>
      <w:r w:rsidRPr="002A7B3A">
        <w:rPr>
          <w:rFonts w:ascii="Arial" w:eastAsia="Times New Roman" w:hAnsi="Arial" w:cs="Arial"/>
          <w:bCs/>
          <w:lang w:val="en-GB" w:eastAsia="en-US"/>
        </w:rPr>
        <w:t xml:space="preserve">the hours, minutes, small </w:t>
      </w:r>
      <w:proofErr w:type="gramStart"/>
      <w:r w:rsidRPr="002A7B3A">
        <w:rPr>
          <w:rFonts w:ascii="Arial" w:eastAsia="Times New Roman" w:hAnsi="Arial" w:cs="Arial"/>
          <w:bCs/>
          <w:lang w:val="en-GB" w:eastAsia="en-US"/>
        </w:rPr>
        <w:t>seconds</w:t>
      </w:r>
      <w:proofErr w:type="gramEnd"/>
      <w:r w:rsidRPr="002A7B3A">
        <w:rPr>
          <w:rFonts w:ascii="Arial" w:eastAsia="Times New Roman" w:hAnsi="Arial" w:cs="Arial"/>
          <w:bCs/>
          <w:lang w:val="en-GB" w:eastAsia="en-US"/>
        </w:rPr>
        <w:t xml:space="preserve"> and minute repeater functions.</w:t>
      </w:r>
    </w:p>
    <w:p w14:paraId="0E095D6C" w14:textId="77777777" w:rsidR="006748B1" w:rsidRPr="002A7B3A" w:rsidRDefault="006748B1" w:rsidP="00DD3D47">
      <w:pPr>
        <w:spacing w:after="0" w:line="240" w:lineRule="auto"/>
        <w:jc w:val="both"/>
        <w:rPr>
          <w:rFonts w:ascii="Arial" w:eastAsia="Times New Roman" w:hAnsi="Arial" w:cs="Arial"/>
          <w:b/>
          <w:lang w:val="en-GB" w:eastAsia="en-US"/>
        </w:rPr>
      </w:pPr>
    </w:p>
    <w:p w14:paraId="48B2C02B" w14:textId="572AA536" w:rsidR="00287613" w:rsidRPr="002A7B3A" w:rsidRDefault="00287613" w:rsidP="00DD3D47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color w:val="000000" w:themeColor="text1"/>
          <w:lang w:eastAsia="en-US"/>
        </w:rPr>
      </w:pPr>
      <w:r w:rsidRPr="002A7B3A">
        <w:rPr>
          <w:rFonts w:ascii="Arial" w:eastAsia="Times New Roman" w:hAnsi="Arial" w:cs="Arial"/>
          <w:b/>
          <w:i/>
          <w:iCs/>
          <w:color w:val="000000" w:themeColor="text1"/>
          <w:lang w:eastAsia="en-US"/>
        </w:rPr>
        <w:t xml:space="preserve">Octo </w:t>
      </w:r>
      <w:proofErr w:type="spellStart"/>
      <w:r w:rsidRPr="002A7B3A">
        <w:rPr>
          <w:rFonts w:ascii="Arial" w:eastAsia="Times New Roman" w:hAnsi="Arial" w:cs="Arial"/>
          <w:b/>
          <w:i/>
          <w:iCs/>
          <w:color w:val="000000" w:themeColor="text1"/>
          <w:lang w:eastAsia="en-US"/>
        </w:rPr>
        <w:t>Finissimo</w:t>
      </w:r>
      <w:proofErr w:type="spellEnd"/>
      <w:r w:rsidRPr="002A7B3A">
        <w:rPr>
          <w:rFonts w:ascii="Arial" w:eastAsia="Times New Roman" w:hAnsi="Arial" w:cs="Arial"/>
          <w:b/>
          <w:i/>
          <w:iCs/>
          <w:color w:val="000000" w:themeColor="text1"/>
          <w:lang w:eastAsia="en-US"/>
        </w:rPr>
        <w:t xml:space="preserve"> Chronograph GMT Automati</w:t>
      </w:r>
      <w:r w:rsidR="00EE7B56" w:rsidRPr="002A7B3A">
        <w:rPr>
          <w:rFonts w:ascii="Arial" w:eastAsia="Times New Roman" w:hAnsi="Arial" w:cs="Arial"/>
          <w:b/>
          <w:i/>
          <w:iCs/>
          <w:color w:val="000000" w:themeColor="text1"/>
          <w:lang w:eastAsia="en-US"/>
        </w:rPr>
        <w:t>c</w:t>
      </w:r>
    </w:p>
    <w:p w14:paraId="1C8366B6" w14:textId="77777777" w:rsidR="00287613" w:rsidRPr="002A7B3A" w:rsidRDefault="00287613" w:rsidP="00DD3D47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eastAsia="en-US"/>
        </w:rPr>
      </w:pPr>
    </w:p>
    <w:p w14:paraId="458A58E4" w14:textId="0CBBBEAC" w:rsidR="00101AFF" w:rsidRPr="002A7B3A" w:rsidRDefault="00101AFF" w:rsidP="00DD3D47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The monochrome style of the </w:t>
      </w:r>
      <w:r w:rsidRPr="002A7B3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 xml:space="preserve">Octo </w:t>
      </w:r>
      <w:proofErr w:type="spellStart"/>
      <w:r w:rsidRPr="002A7B3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>Finissimo</w:t>
      </w:r>
      <w:proofErr w:type="spellEnd"/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collection is as much a signature as its technical feats and slender lines. This new sporty watch is an all-steel reinterpretation of the famous GMT </w:t>
      </w:r>
      <w:r w:rsidR="00EE7B56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automatic 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chronograph launched in 2019, a world </w:t>
      </w:r>
      <w:r w:rsidR="00EE7B56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thinness record at just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3.3 mm. </w:t>
      </w:r>
      <w:r w:rsidR="00EE7B56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Both f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unctional and seductive, this creation </w:t>
      </w:r>
      <w:r w:rsidR="00EE7B56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stylishly lends itself to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all occasions</w:t>
      </w:r>
      <w:r w:rsidR="001C07AD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with its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</w:t>
      </w:r>
      <w:r w:rsidR="001C07AD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ultra-thin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octagonal case in satin-finished polished steel measuring 43 mm in diameter and water-resistant to 100 metres. Its vertically brushed silver</w:t>
      </w:r>
      <w:r w:rsidR="00EE7B56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-toned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dial </w:t>
      </w:r>
      <w:r w:rsidR="00EE7B56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accentuates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this tone-on-tone look that is both </w:t>
      </w:r>
      <w:r w:rsidR="001C07AD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understated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and trendy, </w:t>
      </w:r>
      <w:r w:rsidR="001C07AD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teamed with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 comfortable brushed steel bracelet. </w:t>
      </w:r>
      <w:r w:rsidR="00EE7B56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The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sporty-chic case </w:t>
      </w:r>
      <w:r w:rsidR="00EE7B56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houses an Haute </w:t>
      </w:r>
      <w:proofErr w:type="spellStart"/>
      <w:r w:rsidR="00EE7B56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Horlogerie</w:t>
      </w:r>
      <w:proofErr w:type="spellEnd"/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movement: the </w:t>
      </w:r>
      <w:r w:rsidR="00EE7B56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in-house 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BVL 318 calibre</w:t>
      </w:r>
      <w:r w:rsidR="00EE7B56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with an integrated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chronograph </w:t>
      </w:r>
      <w:r w:rsidR="00EE7B56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and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GMT function. The perfect fusion of design and technology in an </w:t>
      </w:r>
      <w:r w:rsidR="00EE7B56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ultra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-thin case</w:t>
      </w:r>
      <w:r w:rsidR="00EE7B56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for what remains the thinnest mechanical chronograph ever made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. </w:t>
      </w:r>
    </w:p>
    <w:p w14:paraId="198E868E" w14:textId="0BCCC6A9" w:rsidR="002D4374" w:rsidRPr="002A7B3A" w:rsidRDefault="002D4374" w:rsidP="00DD3D47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</w:p>
    <w:p w14:paraId="49EE0966" w14:textId="77777777" w:rsidR="002D4374" w:rsidRPr="002A7B3A" w:rsidRDefault="002D4374" w:rsidP="00DD3D47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</w:p>
    <w:p w14:paraId="15C5779D" w14:textId="538A7150" w:rsidR="00233ADB" w:rsidRPr="002A7B3A" w:rsidRDefault="00233ADB" w:rsidP="00DD3D47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</w:p>
    <w:p w14:paraId="73145D2D" w14:textId="77777777" w:rsidR="00E3095A" w:rsidRPr="002A7B3A" w:rsidRDefault="00E3095A" w:rsidP="00DD3D47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color w:val="000000" w:themeColor="text1"/>
          <w:lang w:val="en-GB" w:eastAsia="en-US"/>
        </w:rPr>
      </w:pPr>
    </w:p>
    <w:p w14:paraId="73A92843" w14:textId="013ED989" w:rsidR="003D7432" w:rsidRPr="002A7B3A" w:rsidRDefault="002F6ECB" w:rsidP="00DD3D47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color w:val="000000" w:themeColor="text1"/>
          <w:lang w:val="en-GB" w:eastAsia="en-US"/>
        </w:rPr>
      </w:pPr>
      <w:r w:rsidRPr="002A7B3A">
        <w:rPr>
          <w:rFonts w:ascii="Arial" w:eastAsia="Times New Roman" w:hAnsi="Arial" w:cs="Arial"/>
          <w:b/>
          <w:i/>
          <w:iCs/>
          <w:color w:val="000000" w:themeColor="text1"/>
          <w:lang w:val="en-GB" w:eastAsia="en-US"/>
        </w:rPr>
        <w:t xml:space="preserve">Octo </w:t>
      </w:r>
      <w:proofErr w:type="spellStart"/>
      <w:r w:rsidRPr="002A7B3A">
        <w:rPr>
          <w:rFonts w:ascii="Arial" w:eastAsia="Times New Roman" w:hAnsi="Arial" w:cs="Arial"/>
          <w:b/>
          <w:i/>
          <w:iCs/>
          <w:color w:val="000000" w:themeColor="text1"/>
          <w:lang w:val="en-GB" w:eastAsia="en-US"/>
        </w:rPr>
        <w:t>Finissimo</w:t>
      </w:r>
      <w:proofErr w:type="spellEnd"/>
      <w:r w:rsidRPr="002A7B3A">
        <w:rPr>
          <w:rFonts w:ascii="Arial" w:eastAsia="Times New Roman" w:hAnsi="Arial" w:cs="Arial"/>
          <w:b/>
          <w:i/>
          <w:iCs/>
          <w:color w:val="000000" w:themeColor="text1"/>
          <w:lang w:val="en-GB" w:eastAsia="en-US"/>
        </w:rPr>
        <w:t xml:space="preserve"> </w:t>
      </w:r>
      <w:r w:rsidR="00CA63D1" w:rsidRPr="002A7B3A">
        <w:rPr>
          <w:rFonts w:ascii="Arial" w:eastAsia="Times New Roman" w:hAnsi="Arial" w:cs="Arial"/>
          <w:b/>
          <w:i/>
          <w:iCs/>
          <w:color w:val="000000" w:themeColor="text1"/>
          <w:lang w:val="en-GB" w:eastAsia="en-US"/>
        </w:rPr>
        <w:t xml:space="preserve">Tourbillon </w:t>
      </w:r>
      <w:r w:rsidRPr="002A7B3A">
        <w:rPr>
          <w:rFonts w:ascii="Arial" w:eastAsia="Times New Roman" w:hAnsi="Arial" w:cs="Arial"/>
          <w:b/>
          <w:i/>
          <w:iCs/>
          <w:color w:val="000000" w:themeColor="text1"/>
          <w:lang w:val="en-GB" w:eastAsia="en-US"/>
        </w:rPr>
        <w:t xml:space="preserve">Chronograph </w:t>
      </w:r>
      <w:r w:rsidR="00B355EB" w:rsidRPr="002A7B3A">
        <w:rPr>
          <w:rFonts w:ascii="Arial" w:eastAsia="Times New Roman" w:hAnsi="Arial" w:cs="Arial"/>
          <w:b/>
          <w:i/>
          <w:iCs/>
          <w:color w:val="000000" w:themeColor="text1"/>
          <w:lang w:val="en-GB" w:eastAsia="en-US"/>
        </w:rPr>
        <w:t>Skeleton</w:t>
      </w:r>
      <w:r w:rsidR="00CA63D1" w:rsidRPr="002A7B3A">
        <w:rPr>
          <w:rFonts w:ascii="Arial" w:eastAsia="Times New Roman" w:hAnsi="Arial" w:cs="Arial"/>
          <w:b/>
          <w:i/>
          <w:iCs/>
          <w:color w:val="000000" w:themeColor="text1"/>
          <w:lang w:val="en-GB" w:eastAsia="en-US"/>
        </w:rPr>
        <w:t xml:space="preserve"> Automatic</w:t>
      </w:r>
    </w:p>
    <w:p w14:paraId="4A9EF119" w14:textId="4E943475" w:rsidR="008E5A9E" w:rsidRPr="002A7B3A" w:rsidRDefault="008E5A9E" w:rsidP="00DD3D47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val="en-GB" w:eastAsia="en-US"/>
        </w:rPr>
      </w:pPr>
    </w:p>
    <w:p w14:paraId="309A514F" w14:textId="5E1A4D7B" w:rsidR="002D4374" w:rsidRPr="002A7B3A" w:rsidRDefault="00B355EB" w:rsidP="00423A8C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More recently,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in 2020, </w:t>
      </w:r>
      <w:r w:rsidR="00CA63D1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Bulgari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pursued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its 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feats </w:t>
      </w:r>
      <w:r w:rsidR="00905829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in the field of horological thinness 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with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 sixth consecutive world record achieved by the </w:t>
      </w:r>
      <w:r w:rsidR="00101AFF" w:rsidRPr="002A7B3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 xml:space="preserve">Octo </w:t>
      </w:r>
      <w:proofErr w:type="spellStart"/>
      <w:r w:rsidR="00101AFF" w:rsidRPr="002A7B3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>Finissimo</w:t>
      </w:r>
      <w:proofErr w:type="spellEnd"/>
      <w:r w:rsidR="00101AFF" w:rsidRPr="002A7B3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 xml:space="preserve"> Tourbillon Chronograph </w:t>
      </w:r>
      <w:r w:rsidRPr="002A7B3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>Skeleton Automatic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. 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Its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self-winding skeleton movement with 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a </w:t>
      </w:r>
      <w:proofErr w:type="spellStart"/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monopusher</w:t>
      </w:r>
      <w:proofErr w:type="spellEnd"/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chronograph and tourbillon functions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is housed within a thickness of only 3.5 mm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. This 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distillation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of technical virtuosity and ultra-modern design </w:t>
      </w:r>
      <w:r w:rsidR="001C07AD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is presented in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 new precious </w:t>
      </w:r>
      <w:r w:rsidR="001C07AD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platinum interpretation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. Its 4</w:t>
      </w:r>
      <w:r w:rsidR="00A87C2D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3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mm case, topped by a white gold and ceramic crown, </w:t>
      </w:r>
      <w:r w:rsidR="001C07AD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frames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an elegant </w:t>
      </w:r>
      <w:proofErr w:type="spellStart"/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openworked</w:t>
      </w:r>
      <w:proofErr w:type="spellEnd"/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dial with two grey chronograph counters</w:t>
      </w:r>
      <w:r w:rsidR="001C07AD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, entirely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revealing the BVL 388 skeletonised 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in-house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calibre and its tourbillon at 6 o'clock. The 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watch face is swept over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by blue hands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matching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the alligator </w:t>
      </w:r>
      <w:r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leather 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strap </w:t>
      </w:r>
      <w:r w:rsidR="001C07AD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>secured by a</w:t>
      </w:r>
      <w:r w:rsidR="00101AFF" w:rsidRPr="002A7B3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platinum buckle. </w:t>
      </w:r>
      <w:bookmarkStart w:id="0" w:name="_Hlk98099935"/>
    </w:p>
    <w:p w14:paraId="5D2BA6A4" w14:textId="77777777" w:rsidR="00423A8C" w:rsidRPr="002A7B3A" w:rsidRDefault="00423A8C" w:rsidP="00423A8C">
      <w:pPr>
        <w:spacing w:after="0" w:line="240" w:lineRule="auto"/>
        <w:jc w:val="both"/>
        <w:rPr>
          <w:rFonts w:ascii="Century Gothic" w:hAnsi="Century Gothic" w:cs="Times New Roman"/>
          <w:caps/>
          <w:spacing w:val="15"/>
          <w:sz w:val="38"/>
          <w:szCs w:val="38"/>
          <w:lang w:val="en-GB" w:eastAsia="fr-FR"/>
        </w:rPr>
      </w:pPr>
    </w:p>
    <w:p w14:paraId="3BCE2E80" w14:textId="2A58ED74" w:rsidR="002D4374" w:rsidRPr="002A7B3A" w:rsidRDefault="002D4374" w:rsidP="002D4374">
      <w:pPr>
        <w:spacing w:after="0" w:line="288" w:lineRule="atLeast"/>
        <w:jc w:val="both"/>
        <w:rPr>
          <w:rFonts w:ascii="Century Gothic" w:hAnsi="Century Gothic" w:cs="Times New Roman"/>
          <w:caps/>
          <w:spacing w:val="15"/>
          <w:sz w:val="38"/>
          <w:szCs w:val="38"/>
          <w:lang w:val="en-GB" w:eastAsia="fr-FR"/>
        </w:rPr>
      </w:pPr>
      <w:r w:rsidRPr="002A7B3A">
        <w:rPr>
          <w:rFonts w:ascii="Century Gothic" w:hAnsi="Century Gothic" w:cs="Times New Roman"/>
          <w:caps/>
          <w:spacing w:val="15"/>
          <w:sz w:val="38"/>
          <w:szCs w:val="38"/>
          <w:lang w:val="en-GB" w:eastAsia="fr-FR"/>
        </w:rPr>
        <w:t>technical characteristics</w:t>
      </w:r>
    </w:p>
    <w:bookmarkEnd w:id="0"/>
    <w:p w14:paraId="74AAB989" w14:textId="6CF0D368" w:rsidR="00F53ADC" w:rsidRPr="002A7B3A" w:rsidRDefault="00F53ADC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</w:p>
    <w:p w14:paraId="6C3EEE0C" w14:textId="77777777" w:rsidR="00AD4B1A" w:rsidRPr="002A7B3A" w:rsidRDefault="00AD4B1A" w:rsidP="002D4374">
      <w:pPr>
        <w:spacing w:after="0" w:line="240" w:lineRule="auto"/>
        <w:jc w:val="both"/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eastAsia="en-US"/>
        </w:rPr>
      </w:pPr>
    </w:p>
    <w:p w14:paraId="498AAE2F" w14:textId="77777777" w:rsidR="00AD4B1A" w:rsidRPr="002A7B3A" w:rsidRDefault="00AD4B1A" w:rsidP="00AD4B1A">
      <w:pPr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eastAsia="en-US"/>
        </w:rPr>
      </w:pPr>
      <w:r w:rsidRPr="002A7B3A"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eastAsia="en-US"/>
        </w:rPr>
        <w:t xml:space="preserve">Octo Finissimo Minute Repeater </w:t>
      </w:r>
    </w:p>
    <w:p w14:paraId="3AFDEACC" w14:textId="022BADF3" w:rsidR="00412AA7" w:rsidRPr="002A7B3A" w:rsidRDefault="00B11D6F" w:rsidP="00AD4B1A">
      <w:pPr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Ref. </w:t>
      </w:r>
      <w:r w:rsidR="00CA6700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103669</w:t>
      </w:r>
    </w:p>
    <w:p w14:paraId="29C336DB" w14:textId="77777777" w:rsidR="00144CBE" w:rsidRPr="002A7B3A" w:rsidRDefault="00144CBE" w:rsidP="00144CBE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  <w:t>Movement</w:t>
      </w:r>
    </w:p>
    <w:p w14:paraId="10001B72" w14:textId="4BDB4E43" w:rsidR="00144CBE" w:rsidRPr="002A7B3A" w:rsidRDefault="00144CBE" w:rsidP="00144CBE">
      <w:pPr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Mechanical ultra-thin Manufacture manual-winding movement with minute repeater and small seconds – calibre BVL 362 (3</w:t>
      </w:r>
      <w:r w:rsidR="00D71CEA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.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12 mm thick). 42-hour power reserve, 21'600 VPH (3 Hz) frequency. </w:t>
      </w:r>
    </w:p>
    <w:p w14:paraId="7213C3EF" w14:textId="77777777" w:rsidR="00144CBE" w:rsidRPr="002A7B3A" w:rsidRDefault="00144CBE" w:rsidP="00144CBE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  <w:t>Case and dial</w:t>
      </w:r>
    </w:p>
    <w:p w14:paraId="4DDAEFE9" w14:textId="666D06E6" w:rsidR="00AD4B1A" w:rsidRPr="002A7B3A" w:rsidRDefault="00AD4B1A" w:rsidP="00144CBE">
      <w:pPr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40 mm sandblasted titanium case</w:t>
      </w:r>
      <w:r w:rsidR="00D71CEA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 with transparent </w:t>
      </w:r>
      <w:proofErr w:type="spellStart"/>
      <w:r w:rsidR="00D71CEA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caseback</w:t>
      </w:r>
      <w:proofErr w:type="spellEnd"/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, </w:t>
      </w:r>
      <w:r w:rsidR="001C2200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6.85 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mm thick</w:t>
      </w:r>
      <w:r w:rsidR="00144CBE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,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 titanium crown with black ceramic </w:t>
      </w:r>
      <w:proofErr w:type="gramStart"/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insert</w:t>
      </w:r>
      <w:proofErr w:type="gramEnd"/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 and titanium push-buttons</w:t>
      </w:r>
      <w:r w:rsidR="00144CBE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;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 </w:t>
      </w:r>
      <w:proofErr w:type="spellStart"/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openwork</w:t>
      </w:r>
      <w:r w:rsidR="00144CBE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ed</w:t>
      </w:r>
      <w:proofErr w:type="spellEnd"/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 matte blue dial with small second counter, titanium hands. Water resistant to 3 ATM.</w:t>
      </w:r>
    </w:p>
    <w:p w14:paraId="7236EC64" w14:textId="46A7A054" w:rsidR="00144CBE" w:rsidRPr="002A7B3A" w:rsidRDefault="00144CBE" w:rsidP="00144CBE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  <w:t xml:space="preserve">Bracelet </w:t>
      </w:r>
    </w:p>
    <w:p w14:paraId="52C09B3B" w14:textId="473C04E4" w:rsidR="00144CBE" w:rsidRPr="002A7B3A" w:rsidRDefault="00144CBE" w:rsidP="00144CBE">
      <w:pPr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Blue </w:t>
      </w:r>
      <w:r w:rsidR="00D71CEA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FKM 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rubber bracelet with sunblasted titanium buckle. </w:t>
      </w:r>
    </w:p>
    <w:p w14:paraId="23152C3D" w14:textId="77777777" w:rsidR="00AD4B1A" w:rsidRPr="002A7B3A" w:rsidRDefault="00AD4B1A" w:rsidP="002D4374">
      <w:pPr>
        <w:spacing w:after="0" w:line="240" w:lineRule="auto"/>
        <w:jc w:val="both"/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eastAsia="en-US"/>
        </w:rPr>
      </w:pPr>
    </w:p>
    <w:p w14:paraId="7D8F67D1" w14:textId="453F2903" w:rsidR="002D4374" w:rsidRPr="002A7B3A" w:rsidRDefault="002D4374" w:rsidP="002D4374">
      <w:pPr>
        <w:spacing w:after="0" w:line="240" w:lineRule="auto"/>
        <w:jc w:val="both"/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eastAsia="en-US"/>
        </w:rPr>
      </w:pPr>
      <w:r w:rsidRPr="002A7B3A"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eastAsia="en-US"/>
        </w:rPr>
        <w:t>Octo Finissimo Chronograph GMT Automatic</w:t>
      </w:r>
    </w:p>
    <w:p w14:paraId="128C4BF1" w14:textId="40933495" w:rsidR="003467E3" w:rsidRPr="002A7B3A" w:rsidRDefault="003467E3" w:rsidP="002D4374">
      <w:pPr>
        <w:spacing w:after="0" w:line="240" w:lineRule="auto"/>
        <w:jc w:val="both"/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eastAsia="en-US"/>
        </w:rPr>
      </w:pPr>
    </w:p>
    <w:p w14:paraId="3398C8BC" w14:textId="31F588F6" w:rsidR="00805102" w:rsidRPr="002A7B3A" w:rsidRDefault="00805102" w:rsidP="00805102">
      <w:pPr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Ref. 10366</w:t>
      </w:r>
      <w:r w:rsidR="00423A8C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1</w:t>
      </w:r>
    </w:p>
    <w:p w14:paraId="6B5F7D30" w14:textId="77777777" w:rsidR="002D4374" w:rsidRPr="002A7B3A" w:rsidRDefault="002D4374" w:rsidP="007E7B58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  <w:t>Movement</w:t>
      </w:r>
    </w:p>
    <w:p w14:paraId="1A14C787" w14:textId="30D3C660" w:rsidR="002D4374" w:rsidRPr="002A7B3A" w:rsidRDefault="007E7B58" w:rsidP="007E7B58">
      <w:pPr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Mechanical ultra-thin Manufacture automatic-winding movement with chronograph and GMT functions – Calibre </w:t>
      </w:r>
      <w:r w:rsidR="002D4374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BVL 318 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(</w:t>
      </w:r>
      <w:r w:rsidR="002D4374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3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.</w:t>
      </w:r>
      <w:r w:rsidR="002D4374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30 mm thick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).</w:t>
      </w:r>
      <w:r w:rsidR="002D4374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 55-hour power reserve, 28'800 V</w:t>
      </w:r>
      <w:r w:rsidR="00FD0A20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PH</w:t>
      </w:r>
      <w:r w:rsidR="002D4374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 (4 Hz) frequency. </w:t>
      </w:r>
    </w:p>
    <w:p w14:paraId="266F54EB" w14:textId="77777777" w:rsidR="002D4374" w:rsidRPr="002A7B3A" w:rsidRDefault="002D4374" w:rsidP="007E7B58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  <w:t>Case and dial</w:t>
      </w:r>
    </w:p>
    <w:p w14:paraId="1D388618" w14:textId="0DC497F2" w:rsidR="007E7B58" w:rsidRPr="002A7B3A" w:rsidRDefault="002D4374" w:rsidP="007E7B58">
      <w:pPr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43 mm satin-polished steel case with transparent </w:t>
      </w:r>
      <w:proofErr w:type="spellStart"/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case</w:t>
      </w:r>
      <w:r w:rsidR="007E7B58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back</w:t>
      </w:r>
      <w:proofErr w:type="spellEnd"/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, 8.75 mm thick</w:t>
      </w:r>
      <w:r w:rsidR="00144CBE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, </w:t>
      </w:r>
      <w:r w:rsidR="007E7B58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s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teel crown with black ceramic insert</w:t>
      </w:r>
      <w:r w:rsidR="007E7B58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;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 </w:t>
      </w:r>
      <w:r w:rsidR="007E7B58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s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ilver</w:t>
      </w:r>
      <w:r w:rsidR="007E7B58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-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coloured dial with vertical brushe</w:t>
      </w:r>
      <w:r w:rsidR="007E7B58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d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 finish, </w:t>
      </w:r>
      <w:r w:rsidR="007E7B58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silver-coloured 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hands filled with </w:t>
      </w:r>
      <w:r w:rsidR="00FA2C22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Super-</w:t>
      </w:r>
      <w:proofErr w:type="spellStart"/>
      <w:r w:rsidR="00FA2C22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LumiNova</w:t>
      </w:r>
      <w:proofErr w:type="spellEnd"/>
      <w:r w:rsidR="00FA2C22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®</w:t>
      </w:r>
      <w:r w:rsidR="00D71CEA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.</w:t>
      </w:r>
      <w:r w:rsidR="007E7B58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 </w:t>
      </w:r>
      <w:r w:rsidR="00D71CEA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W</w:t>
      </w:r>
      <w:r w:rsidR="007E7B58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ater resistant to 10 ATM.</w:t>
      </w:r>
    </w:p>
    <w:p w14:paraId="21E77540" w14:textId="77777777" w:rsidR="002D4374" w:rsidRPr="002A7B3A" w:rsidRDefault="002D4374" w:rsidP="007E7B58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  <w:t xml:space="preserve">Bracelet </w:t>
      </w:r>
    </w:p>
    <w:p w14:paraId="2834FA98" w14:textId="5DEA7F33" w:rsidR="002D4374" w:rsidRPr="002A7B3A" w:rsidRDefault="007E7B58" w:rsidP="007E7B58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Satin-polished steel bracelet with 3</w:t>
      </w:r>
      <w:r w:rsidR="00FD0A20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-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blade folding </w:t>
      </w:r>
      <w:r w:rsidR="00FD0A20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clasp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.</w:t>
      </w:r>
    </w:p>
    <w:p w14:paraId="081EB347" w14:textId="1CD065EA" w:rsidR="00144CBE" w:rsidRPr="002A7B3A" w:rsidRDefault="00144CBE" w:rsidP="007E7B58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</w:pPr>
    </w:p>
    <w:p w14:paraId="47F2338B" w14:textId="77777777" w:rsidR="00D71CEA" w:rsidRPr="002A7B3A" w:rsidRDefault="00D71CEA" w:rsidP="00144CBE">
      <w:pPr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eastAsia="en-US"/>
        </w:rPr>
      </w:pPr>
    </w:p>
    <w:p w14:paraId="2261C61F" w14:textId="6A12B77B" w:rsidR="00144CBE" w:rsidRPr="002A7B3A" w:rsidRDefault="00144CBE" w:rsidP="00144CBE">
      <w:pPr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eastAsia="en-US"/>
        </w:rPr>
      </w:pPr>
      <w:r w:rsidRPr="002A7B3A"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eastAsia="en-US"/>
        </w:rPr>
        <w:t xml:space="preserve">Octo Finissimo Tourbillon </w:t>
      </w:r>
      <w:r w:rsidR="00AA2F77" w:rsidRPr="002A7B3A"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eastAsia="en-US"/>
        </w:rPr>
        <w:t xml:space="preserve">Chronograph </w:t>
      </w:r>
      <w:r w:rsidRPr="002A7B3A"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eastAsia="en-US"/>
        </w:rPr>
        <w:t xml:space="preserve">Skeleton </w:t>
      </w:r>
      <w:r w:rsidR="00CA63D1" w:rsidRPr="002A7B3A"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eastAsia="en-US"/>
        </w:rPr>
        <w:t>AUTOMATIC</w:t>
      </w:r>
    </w:p>
    <w:p w14:paraId="68F67C30" w14:textId="5D665A4A" w:rsidR="0048290D" w:rsidRPr="002A7B3A" w:rsidRDefault="0048290D" w:rsidP="00144CBE">
      <w:pPr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Ref. 103510</w:t>
      </w:r>
    </w:p>
    <w:p w14:paraId="2121CCEB" w14:textId="77777777" w:rsidR="00801479" w:rsidRPr="002A7B3A" w:rsidRDefault="00801479" w:rsidP="00801479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  <w:t>Movement</w:t>
      </w:r>
    </w:p>
    <w:p w14:paraId="47E800B7" w14:textId="5BDB3147" w:rsidR="00801479" w:rsidRPr="002A7B3A" w:rsidRDefault="00801479" w:rsidP="00D71CEA">
      <w:pPr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Mechanical ultra-thin Manufacture automatic-winding skeletonized movement with tourbillon and single push-piece chronograph – Calibre BVL 388 (3.50 mm thick). 52-hour power reserve, 21'600 VPH (3 Hz) frequency. </w:t>
      </w:r>
    </w:p>
    <w:p w14:paraId="755F7A18" w14:textId="77777777" w:rsidR="00801479" w:rsidRPr="002A7B3A" w:rsidRDefault="00801479" w:rsidP="00D71CEA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  <w:t>Case and dial</w:t>
      </w:r>
    </w:p>
    <w:p w14:paraId="0E9B6CE6" w14:textId="77777777" w:rsidR="00D71CEA" w:rsidRPr="002A7B3A" w:rsidRDefault="00801479" w:rsidP="00D71CEA">
      <w:pPr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43 mm platinum case</w:t>
      </w:r>
      <w:r w:rsidR="00D71CEA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 with transparent </w:t>
      </w:r>
      <w:proofErr w:type="spellStart"/>
      <w:r w:rsidR="00D71CEA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caseback</w:t>
      </w:r>
      <w:proofErr w:type="spellEnd"/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, 7</w:t>
      </w:r>
      <w:r w:rsidR="00D71CEA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.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40 mm thick, white gold crown with black ceramic insert and white gold </w:t>
      </w:r>
      <w:proofErr w:type="gramStart"/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push-buttons</w:t>
      </w:r>
      <w:proofErr w:type="gramEnd"/>
      <w:r w:rsidR="00D71CEA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;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 </w:t>
      </w:r>
      <w:proofErr w:type="spellStart"/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openwork</w:t>
      </w:r>
      <w:r w:rsidR="00D71CEA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ed</w:t>
      </w:r>
      <w:proofErr w:type="spellEnd"/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 dial with grey chronograph counters and blue hands</w:t>
      </w:r>
      <w:r w:rsidR="00D71CEA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.</w:t>
      </w:r>
      <w:r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 xml:space="preserve"> </w:t>
      </w:r>
      <w:r w:rsidR="00D71CEA" w:rsidRPr="002A7B3A">
        <w:rPr>
          <w:rFonts w:ascii="Arial" w:eastAsia="Times New Roman" w:hAnsi="Arial" w:cs="Arial"/>
          <w:bCs/>
          <w:color w:val="000000" w:themeColor="text1"/>
          <w:sz w:val="20"/>
          <w:szCs w:val="20"/>
          <w:lang w:val="en-GB" w:eastAsia="en-US"/>
        </w:rPr>
        <w:t>Water resistant to 3 ATM.</w:t>
      </w:r>
    </w:p>
    <w:p w14:paraId="7A84C376" w14:textId="77777777" w:rsidR="00801479" w:rsidRPr="002A7B3A" w:rsidRDefault="00801479" w:rsidP="00D71CEA">
      <w:pPr>
        <w:ind w:right="685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</w:pPr>
      <w:r w:rsidRPr="002A7B3A">
        <w:rPr>
          <w:rFonts w:ascii="Arial" w:eastAsia="Times New Roman" w:hAnsi="Arial" w:cs="Arial"/>
          <w:b/>
          <w:color w:val="000000" w:themeColor="text1"/>
          <w:sz w:val="20"/>
          <w:szCs w:val="20"/>
          <w:lang w:val="en-GB" w:eastAsia="en-US"/>
        </w:rPr>
        <w:t xml:space="preserve">Bracelet </w:t>
      </w:r>
    </w:p>
    <w:p w14:paraId="01E2818D" w14:textId="31B04273" w:rsidR="00144CBE" w:rsidRPr="00EA1FDF" w:rsidRDefault="00801479" w:rsidP="00D71CEA">
      <w:pPr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  <w:r w:rsidRPr="002A7B3A">
        <w:rPr>
          <w:rFonts w:ascii="Arial" w:hAnsi="Arial" w:cs="Arial"/>
          <w:sz w:val="20"/>
          <w:szCs w:val="20"/>
        </w:rPr>
        <w:t>Blue alligator bracelet with platinum buckle</w:t>
      </w:r>
      <w:r w:rsidRPr="002A7B3A">
        <w:t>.</w:t>
      </w:r>
    </w:p>
    <w:sectPr w:rsidR="00144CBE" w:rsidRPr="00EA1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7AD3D" w14:textId="77777777" w:rsidR="008970A6" w:rsidRDefault="008970A6" w:rsidP="00F33485">
      <w:pPr>
        <w:spacing w:after="0" w:line="240" w:lineRule="auto"/>
      </w:pPr>
      <w:r>
        <w:separator/>
      </w:r>
    </w:p>
  </w:endnote>
  <w:endnote w:type="continuationSeparator" w:id="0">
    <w:p w14:paraId="1C226D31" w14:textId="77777777" w:rsidR="008970A6" w:rsidRDefault="008970A6" w:rsidP="00F33485">
      <w:pPr>
        <w:spacing w:after="0" w:line="240" w:lineRule="auto"/>
      </w:pPr>
      <w:r>
        <w:continuationSeparator/>
      </w:r>
    </w:p>
  </w:endnote>
  <w:endnote w:type="continuationNotice" w:id="1">
    <w:p w14:paraId="41E92DCA" w14:textId="77777777" w:rsidR="008970A6" w:rsidRDefault="008970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tmaSerif-Book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CFD05" w14:textId="77777777" w:rsidR="008970A6" w:rsidRDefault="008970A6" w:rsidP="00F33485">
      <w:pPr>
        <w:spacing w:after="0" w:line="240" w:lineRule="auto"/>
      </w:pPr>
      <w:r>
        <w:separator/>
      </w:r>
    </w:p>
  </w:footnote>
  <w:footnote w:type="continuationSeparator" w:id="0">
    <w:p w14:paraId="3CE86E9E" w14:textId="77777777" w:rsidR="008970A6" w:rsidRDefault="008970A6" w:rsidP="00F33485">
      <w:pPr>
        <w:spacing w:after="0" w:line="240" w:lineRule="auto"/>
      </w:pPr>
      <w:r>
        <w:continuationSeparator/>
      </w:r>
    </w:p>
  </w:footnote>
  <w:footnote w:type="continuationNotice" w:id="1">
    <w:p w14:paraId="5EDA78B2" w14:textId="77777777" w:rsidR="008970A6" w:rsidRDefault="008970A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E40F0"/>
    <w:multiLevelType w:val="hybridMultilevel"/>
    <w:tmpl w:val="DDEADAE0"/>
    <w:lvl w:ilvl="0" w:tplc="82AA49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BCF8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F27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B8F1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4007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6A7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5ADD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40EF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240E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3163B"/>
    <w:multiLevelType w:val="hybridMultilevel"/>
    <w:tmpl w:val="0C44CB0C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A75400"/>
    <w:multiLevelType w:val="hybridMultilevel"/>
    <w:tmpl w:val="A5BC9CFC"/>
    <w:lvl w:ilvl="0" w:tplc="E91EE5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7E17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C24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F8E5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BEA1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34A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BE95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A033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047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93A"/>
    <w:rsid w:val="0000558F"/>
    <w:rsid w:val="000152EA"/>
    <w:rsid w:val="000329A1"/>
    <w:rsid w:val="0003761A"/>
    <w:rsid w:val="00051E74"/>
    <w:rsid w:val="00052C6F"/>
    <w:rsid w:val="00062801"/>
    <w:rsid w:val="000654A5"/>
    <w:rsid w:val="00080FB6"/>
    <w:rsid w:val="000843D3"/>
    <w:rsid w:val="0009479B"/>
    <w:rsid w:val="00096AE8"/>
    <w:rsid w:val="000B5E07"/>
    <w:rsid w:val="000B6AD0"/>
    <w:rsid w:val="000C0778"/>
    <w:rsid w:val="000C52B0"/>
    <w:rsid w:val="000C54A5"/>
    <w:rsid w:val="000D0B9E"/>
    <w:rsid w:val="000D1D15"/>
    <w:rsid w:val="000D6815"/>
    <w:rsid w:val="000D7E4F"/>
    <w:rsid w:val="000E2AA8"/>
    <w:rsid w:val="000F7E07"/>
    <w:rsid w:val="00101AFF"/>
    <w:rsid w:val="001230AC"/>
    <w:rsid w:val="001348EE"/>
    <w:rsid w:val="001351C6"/>
    <w:rsid w:val="0013602C"/>
    <w:rsid w:val="0014409B"/>
    <w:rsid w:val="00144CBE"/>
    <w:rsid w:val="0015490F"/>
    <w:rsid w:val="001639B8"/>
    <w:rsid w:val="00163A9C"/>
    <w:rsid w:val="001703C6"/>
    <w:rsid w:val="001726AD"/>
    <w:rsid w:val="00172D9B"/>
    <w:rsid w:val="001752ED"/>
    <w:rsid w:val="00180078"/>
    <w:rsid w:val="00180560"/>
    <w:rsid w:val="00194B4B"/>
    <w:rsid w:val="001A061E"/>
    <w:rsid w:val="001A63B7"/>
    <w:rsid w:val="001B0A8A"/>
    <w:rsid w:val="001C07AD"/>
    <w:rsid w:val="001C2200"/>
    <w:rsid w:val="001C7332"/>
    <w:rsid w:val="001D4AC6"/>
    <w:rsid w:val="001D4BA9"/>
    <w:rsid w:val="001E3A6D"/>
    <w:rsid w:val="001F38D5"/>
    <w:rsid w:val="002053E1"/>
    <w:rsid w:val="00205F49"/>
    <w:rsid w:val="002105BA"/>
    <w:rsid w:val="002166EA"/>
    <w:rsid w:val="0021704B"/>
    <w:rsid w:val="00224AE0"/>
    <w:rsid w:val="00225C6E"/>
    <w:rsid w:val="00233ADB"/>
    <w:rsid w:val="0024173B"/>
    <w:rsid w:val="0024296B"/>
    <w:rsid w:val="002508B9"/>
    <w:rsid w:val="00252E04"/>
    <w:rsid w:val="002538F8"/>
    <w:rsid w:val="00264632"/>
    <w:rsid w:val="0026536F"/>
    <w:rsid w:val="00271452"/>
    <w:rsid w:val="00287613"/>
    <w:rsid w:val="00287B24"/>
    <w:rsid w:val="002977BF"/>
    <w:rsid w:val="002A08F6"/>
    <w:rsid w:val="002A36D1"/>
    <w:rsid w:val="002A4A9C"/>
    <w:rsid w:val="002A7B3A"/>
    <w:rsid w:val="002C1E6F"/>
    <w:rsid w:val="002C21D5"/>
    <w:rsid w:val="002C3704"/>
    <w:rsid w:val="002C4633"/>
    <w:rsid w:val="002D4374"/>
    <w:rsid w:val="002E66E5"/>
    <w:rsid w:val="002F439A"/>
    <w:rsid w:val="002F6ECB"/>
    <w:rsid w:val="003039DC"/>
    <w:rsid w:val="00303D9B"/>
    <w:rsid w:val="003048D7"/>
    <w:rsid w:val="00305409"/>
    <w:rsid w:val="0031239C"/>
    <w:rsid w:val="00322689"/>
    <w:rsid w:val="00324201"/>
    <w:rsid w:val="00331AD2"/>
    <w:rsid w:val="003325E1"/>
    <w:rsid w:val="00335B48"/>
    <w:rsid w:val="00337C8A"/>
    <w:rsid w:val="00340662"/>
    <w:rsid w:val="003467E3"/>
    <w:rsid w:val="003555A6"/>
    <w:rsid w:val="00361E0A"/>
    <w:rsid w:val="00385515"/>
    <w:rsid w:val="00386454"/>
    <w:rsid w:val="00390202"/>
    <w:rsid w:val="00397659"/>
    <w:rsid w:val="003A6706"/>
    <w:rsid w:val="003B53D2"/>
    <w:rsid w:val="003B5CEB"/>
    <w:rsid w:val="003C2F72"/>
    <w:rsid w:val="003C4E56"/>
    <w:rsid w:val="003D15AD"/>
    <w:rsid w:val="003D18F2"/>
    <w:rsid w:val="003D7432"/>
    <w:rsid w:val="003E29C1"/>
    <w:rsid w:val="003F12B8"/>
    <w:rsid w:val="0040637C"/>
    <w:rsid w:val="00412AA7"/>
    <w:rsid w:val="00415AF1"/>
    <w:rsid w:val="00420D83"/>
    <w:rsid w:val="00421398"/>
    <w:rsid w:val="00423A8C"/>
    <w:rsid w:val="004342FD"/>
    <w:rsid w:val="00436D71"/>
    <w:rsid w:val="00441315"/>
    <w:rsid w:val="00443D1E"/>
    <w:rsid w:val="00446C95"/>
    <w:rsid w:val="00451ACA"/>
    <w:rsid w:val="00451F49"/>
    <w:rsid w:val="0045386C"/>
    <w:rsid w:val="004541E9"/>
    <w:rsid w:val="00455085"/>
    <w:rsid w:val="00455AAC"/>
    <w:rsid w:val="00460BF3"/>
    <w:rsid w:val="004610BD"/>
    <w:rsid w:val="00463A5F"/>
    <w:rsid w:val="00463AF6"/>
    <w:rsid w:val="00466106"/>
    <w:rsid w:val="00475D88"/>
    <w:rsid w:val="00477AFB"/>
    <w:rsid w:val="0048290D"/>
    <w:rsid w:val="00486487"/>
    <w:rsid w:val="004A6E6D"/>
    <w:rsid w:val="004B6888"/>
    <w:rsid w:val="004C0531"/>
    <w:rsid w:val="004C4651"/>
    <w:rsid w:val="004E0B1C"/>
    <w:rsid w:val="00515DC7"/>
    <w:rsid w:val="0052074B"/>
    <w:rsid w:val="00524B11"/>
    <w:rsid w:val="0052719B"/>
    <w:rsid w:val="00531E2F"/>
    <w:rsid w:val="00536415"/>
    <w:rsid w:val="00541630"/>
    <w:rsid w:val="00542D11"/>
    <w:rsid w:val="00543BDD"/>
    <w:rsid w:val="00562CBD"/>
    <w:rsid w:val="00564FB7"/>
    <w:rsid w:val="005776F8"/>
    <w:rsid w:val="0058777D"/>
    <w:rsid w:val="00593500"/>
    <w:rsid w:val="005C2962"/>
    <w:rsid w:val="005C2D76"/>
    <w:rsid w:val="005C7E0B"/>
    <w:rsid w:val="005D11D0"/>
    <w:rsid w:val="005E79DA"/>
    <w:rsid w:val="005F218D"/>
    <w:rsid w:val="005F253C"/>
    <w:rsid w:val="00602308"/>
    <w:rsid w:val="00605830"/>
    <w:rsid w:val="00606F4D"/>
    <w:rsid w:val="00610E4E"/>
    <w:rsid w:val="006271CA"/>
    <w:rsid w:val="0063005D"/>
    <w:rsid w:val="0063067D"/>
    <w:rsid w:val="006348F7"/>
    <w:rsid w:val="00646C84"/>
    <w:rsid w:val="006507C4"/>
    <w:rsid w:val="00662C2B"/>
    <w:rsid w:val="00664821"/>
    <w:rsid w:val="006748B1"/>
    <w:rsid w:val="00684DF9"/>
    <w:rsid w:val="00684DFE"/>
    <w:rsid w:val="00685E53"/>
    <w:rsid w:val="00696B61"/>
    <w:rsid w:val="006A0621"/>
    <w:rsid w:val="006A3447"/>
    <w:rsid w:val="006C3628"/>
    <w:rsid w:val="006D0D63"/>
    <w:rsid w:val="006D112E"/>
    <w:rsid w:val="006D1C65"/>
    <w:rsid w:val="006D55AB"/>
    <w:rsid w:val="006D6F2E"/>
    <w:rsid w:val="006E0ABD"/>
    <w:rsid w:val="006F02C0"/>
    <w:rsid w:val="00704A2F"/>
    <w:rsid w:val="00716554"/>
    <w:rsid w:val="0072348C"/>
    <w:rsid w:val="0072799E"/>
    <w:rsid w:val="00733510"/>
    <w:rsid w:val="00736527"/>
    <w:rsid w:val="00736DAD"/>
    <w:rsid w:val="007426E7"/>
    <w:rsid w:val="00746F02"/>
    <w:rsid w:val="0075111A"/>
    <w:rsid w:val="0075305F"/>
    <w:rsid w:val="007557BC"/>
    <w:rsid w:val="00763876"/>
    <w:rsid w:val="0076638E"/>
    <w:rsid w:val="007709A8"/>
    <w:rsid w:val="007718E6"/>
    <w:rsid w:val="00781878"/>
    <w:rsid w:val="00797D21"/>
    <w:rsid w:val="007A5F1A"/>
    <w:rsid w:val="007A7B43"/>
    <w:rsid w:val="007B0587"/>
    <w:rsid w:val="007B293E"/>
    <w:rsid w:val="007B52AC"/>
    <w:rsid w:val="007C038A"/>
    <w:rsid w:val="007C0DC6"/>
    <w:rsid w:val="007C2B2A"/>
    <w:rsid w:val="007C5276"/>
    <w:rsid w:val="007C5791"/>
    <w:rsid w:val="007D17D9"/>
    <w:rsid w:val="007D755B"/>
    <w:rsid w:val="007D7B5C"/>
    <w:rsid w:val="007E1DC5"/>
    <w:rsid w:val="007E3752"/>
    <w:rsid w:val="007E502D"/>
    <w:rsid w:val="007E765F"/>
    <w:rsid w:val="007E7B58"/>
    <w:rsid w:val="007F274C"/>
    <w:rsid w:val="007F5BF7"/>
    <w:rsid w:val="00801479"/>
    <w:rsid w:val="00805102"/>
    <w:rsid w:val="00805859"/>
    <w:rsid w:val="00806D30"/>
    <w:rsid w:val="00820282"/>
    <w:rsid w:val="00840401"/>
    <w:rsid w:val="00843DA6"/>
    <w:rsid w:val="00844D6D"/>
    <w:rsid w:val="00855116"/>
    <w:rsid w:val="0085713B"/>
    <w:rsid w:val="0086029E"/>
    <w:rsid w:val="008822F6"/>
    <w:rsid w:val="0088684D"/>
    <w:rsid w:val="00891BE3"/>
    <w:rsid w:val="008970A6"/>
    <w:rsid w:val="008A5892"/>
    <w:rsid w:val="008A6240"/>
    <w:rsid w:val="008B67BF"/>
    <w:rsid w:val="008C1FB1"/>
    <w:rsid w:val="008E5A9E"/>
    <w:rsid w:val="008E6A72"/>
    <w:rsid w:val="008F3D69"/>
    <w:rsid w:val="008F4BBA"/>
    <w:rsid w:val="009007E7"/>
    <w:rsid w:val="00905829"/>
    <w:rsid w:val="00906188"/>
    <w:rsid w:val="00911324"/>
    <w:rsid w:val="00914130"/>
    <w:rsid w:val="009155FE"/>
    <w:rsid w:val="00961DEC"/>
    <w:rsid w:val="009771DF"/>
    <w:rsid w:val="00985870"/>
    <w:rsid w:val="009B11E3"/>
    <w:rsid w:val="009B47F0"/>
    <w:rsid w:val="009B480B"/>
    <w:rsid w:val="009B480C"/>
    <w:rsid w:val="009D6ED9"/>
    <w:rsid w:val="00A02A18"/>
    <w:rsid w:val="00A058A8"/>
    <w:rsid w:val="00A07ADC"/>
    <w:rsid w:val="00A11741"/>
    <w:rsid w:val="00A15F60"/>
    <w:rsid w:val="00A22A0B"/>
    <w:rsid w:val="00A256A9"/>
    <w:rsid w:val="00A30189"/>
    <w:rsid w:val="00A30BCE"/>
    <w:rsid w:val="00A4421F"/>
    <w:rsid w:val="00A6322C"/>
    <w:rsid w:val="00A64A7E"/>
    <w:rsid w:val="00A64EE9"/>
    <w:rsid w:val="00A66124"/>
    <w:rsid w:val="00A73D4E"/>
    <w:rsid w:val="00A74DEF"/>
    <w:rsid w:val="00A866A1"/>
    <w:rsid w:val="00A87C2D"/>
    <w:rsid w:val="00A907D5"/>
    <w:rsid w:val="00AA2F77"/>
    <w:rsid w:val="00AB2A1B"/>
    <w:rsid w:val="00AC11AF"/>
    <w:rsid w:val="00AC5EA9"/>
    <w:rsid w:val="00AD4B1A"/>
    <w:rsid w:val="00AD569A"/>
    <w:rsid w:val="00AD5ED7"/>
    <w:rsid w:val="00AD68DB"/>
    <w:rsid w:val="00AE36F5"/>
    <w:rsid w:val="00AE43B3"/>
    <w:rsid w:val="00AF2525"/>
    <w:rsid w:val="00AF3533"/>
    <w:rsid w:val="00AF6359"/>
    <w:rsid w:val="00B11D6F"/>
    <w:rsid w:val="00B15992"/>
    <w:rsid w:val="00B25641"/>
    <w:rsid w:val="00B355EB"/>
    <w:rsid w:val="00B35840"/>
    <w:rsid w:val="00B426B8"/>
    <w:rsid w:val="00B46FEA"/>
    <w:rsid w:val="00B5050C"/>
    <w:rsid w:val="00B61D05"/>
    <w:rsid w:val="00B61F89"/>
    <w:rsid w:val="00B6393D"/>
    <w:rsid w:val="00B6541F"/>
    <w:rsid w:val="00B752AE"/>
    <w:rsid w:val="00B77C1F"/>
    <w:rsid w:val="00B8378A"/>
    <w:rsid w:val="00B8390B"/>
    <w:rsid w:val="00B84E07"/>
    <w:rsid w:val="00B901F1"/>
    <w:rsid w:val="00B9132C"/>
    <w:rsid w:val="00B94252"/>
    <w:rsid w:val="00B95916"/>
    <w:rsid w:val="00BA0C03"/>
    <w:rsid w:val="00BA1827"/>
    <w:rsid w:val="00BB5D96"/>
    <w:rsid w:val="00BC3575"/>
    <w:rsid w:val="00BD457A"/>
    <w:rsid w:val="00BD6ECC"/>
    <w:rsid w:val="00BE4496"/>
    <w:rsid w:val="00BF2295"/>
    <w:rsid w:val="00BF6AF0"/>
    <w:rsid w:val="00BF7FAC"/>
    <w:rsid w:val="00C01C40"/>
    <w:rsid w:val="00C04536"/>
    <w:rsid w:val="00C05981"/>
    <w:rsid w:val="00C246D0"/>
    <w:rsid w:val="00C42593"/>
    <w:rsid w:val="00C43ECB"/>
    <w:rsid w:val="00C51084"/>
    <w:rsid w:val="00C51810"/>
    <w:rsid w:val="00C53B0D"/>
    <w:rsid w:val="00C55113"/>
    <w:rsid w:val="00C56DA1"/>
    <w:rsid w:val="00C65775"/>
    <w:rsid w:val="00C74540"/>
    <w:rsid w:val="00C75997"/>
    <w:rsid w:val="00C93256"/>
    <w:rsid w:val="00C97A85"/>
    <w:rsid w:val="00CA2889"/>
    <w:rsid w:val="00CA63D1"/>
    <w:rsid w:val="00CA6700"/>
    <w:rsid w:val="00CB1340"/>
    <w:rsid w:val="00CB27B6"/>
    <w:rsid w:val="00CD2B8B"/>
    <w:rsid w:val="00CE51D6"/>
    <w:rsid w:val="00CE6C46"/>
    <w:rsid w:val="00CE7E48"/>
    <w:rsid w:val="00CF16E4"/>
    <w:rsid w:val="00CF3DC2"/>
    <w:rsid w:val="00D03415"/>
    <w:rsid w:val="00D03C03"/>
    <w:rsid w:val="00D0406B"/>
    <w:rsid w:val="00D171C7"/>
    <w:rsid w:val="00D24263"/>
    <w:rsid w:val="00D27E38"/>
    <w:rsid w:val="00D316D6"/>
    <w:rsid w:val="00D31879"/>
    <w:rsid w:val="00D35EFA"/>
    <w:rsid w:val="00D40215"/>
    <w:rsid w:val="00D41173"/>
    <w:rsid w:val="00D430ED"/>
    <w:rsid w:val="00D71CEA"/>
    <w:rsid w:val="00D802C6"/>
    <w:rsid w:val="00D968A2"/>
    <w:rsid w:val="00DA1AB2"/>
    <w:rsid w:val="00DA7C8C"/>
    <w:rsid w:val="00DB1B5A"/>
    <w:rsid w:val="00DB20D6"/>
    <w:rsid w:val="00DB4C20"/>
    <w:rsid w:val="00DC3633"/>
    <w:rsid w:val="00DC6ECD"/>
    <w:rsid w:val="00DC7F4A"/>
    <w:rsid w:val="00DD3D47"/>
    <w:rsid w:val="00DE662A"/>
    <w:rsid w:val="00DF3AF5"/>
    <w:rsid w:val="00E03AFC"/>
    <w:rsid w:val="00E0593A"/>
    <w:rsid w:val="00E07EA7"/>
    <w:rsid w:val="00E10BFD"/>
    <w:rsid w:val="00E128C0"/>
    <w:rsid w:val="00E13172"/>
    <w:rsid w:val="00E27C0D"/>
    <w:rsid w:val="00E3095A"/>
    <w:rsid w:val="00E43E09"/>
    <w:rsid w:val="00E517DA"/>
    <w:rsid w:val="00E54580"/>
    <w:rsid w:val="00E57205"/>
    <w:rsid w:val="00E60A2C"/>
    <w:rsid w:val="00E6194A"/>
    <w:rsid w:val="00E760AC"/>
    <w:rsid w:val="00E830A3"/>
    <w:rsid w:val="00EA1FDF"/>
    <w:rsid w:val="00EA46C8"/>
    <w:rsid w:val="00EA5E39"/>
    <w:rsid w:val="00EC0095"/>
    <w:rsid w:val="00EC4067"/>
    <w:rsid w:val="00EC7118"/>
    <w:rsid w:val="00ED2E62"/>
    <w:rsid w:val="00ED61C4"/>
    <w:rsid w:val="00ED7302"/>
    <w:rsid w:val="00EE7A0A"/>
    <w:rsid w:val="00EE7B56"/>
    <w:rsid w:val="00F027AA"/>
    <w:rsid w:val="00F123AD"/>
    <w:rsid w:val="00F166E0"/>
    <w:rsid w:val="00F228DB"/>
    <w:rsid w:val="00F239C4"/>
    <w:rsid w:val="00F258D2"/>
    <w:rsid w:val="00F27BAB"/>
    <w:rsid w:val="00F33485"/>
    <w:rsid w:val="00F53ADC"/>
    <w:rsid w:val="00F563DA"/>
    <w:rsid w:val="00F57C43"/>
    <w:rsid w:val="00F744FF"/>
    <w:rsid w:val="00F75305"/>
    <w:rsid w:val="00F75D24"/>
    <w:rsid w:val="00F842E4"/>
    <w:rsid w:val="00F84FE2"/>
    <w:rsid w:val="00F86D84"/>
    <w:rsid w:val="00F86FB8"/>
    <w:rsid w:val="00F92577"/>
    <w:rsid w:val="00F943AB"/>
    <w:rsid w:val="00FA2C22"/>
    <w:rsid w:val="00FB75E7"/>
    <w:rsid w:val="00FD0A20"/>
    <w:rsid w:val="00FD3669"/>
    <w:rsid w:val="00FD374E"/>
    <w:rsid w:val="00FE0F00"/>
    <w:rsid w:val="00FE35F4"/>
    <w:rsid w:val="00FF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DFACF"/>
  <w15:chartTrackingRefBased/>
  <w15:docId w15:val="{8B79F687-AD2C-4F0A-91E0-63B07CE9A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3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59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334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485"/>
  </w:style>
  <w:style w:type="paragraph" w:styleId="Footer">
    <w:name w:val="footer"/>
    <w:basedOn w:val="Normal"/>
    <w:link w:val="FooterChar"/>
    <w:uiPriority w:val="99"/>
    <w:unhideWhenUsed/>
    <w:rsid w:val="00F334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485"/>
  </w:style>
  <w:style w:type="paragraph" w:styleId="ListParagraph">
    <w:name w:val="List Paragraph"/>
    <w:basedOn w:val="Normal"/>
    <w:uiPriority w:val="34"/>
    <w:qFormat/>
    <w:rsid w:val="000C07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9007E7"/>
    <w:pPr>
      <w:autoSpaceDE w:val="0"/>
      <w:autoSpaceDN w:val="0"/>
      <w:adjustRightInd w:val="0"/>
      <w:spacing w:after="0" w:line="141" w:lineRule="atLeast"/>
    </w:pPr>
    <w:rPr>
      <w:rFonts w:ascii="AtmaSerif-BookRoman" w:hAnsi="AtmaSerif-Book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06D30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D7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73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73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3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730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D73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4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8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6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40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65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85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23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94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1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263">
          <w:marLeft w:val="22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347362">
              <w:marLeft w:val="22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3" ma:contentTypeDescription="Create a new document." ma:contentTypeScope="" ma:versionID="962015985ceae82b63cf5b554f32b005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1388244cf66e3d72ee4025885c54069c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7B8423-4B2B-4E7A-997C-DF28EBE0CE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285569-37AE-47D9-A00C-9A4C01DC2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2d4ce-b808-4abd-b70d-5edac9d92dc5"/>
    <ds:schemaRef ds:uri="f803cba1-7aff-4c90-982c-4ea3b9001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A6DEE7-AC20-41C3-964C-E0F7818E31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858</Words>
  <Characters>4719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5566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 Greene</cp:lastModifiedBy>
  <cp:revision>6</cp:revision>
  <cp:lastPrinted>2022-03-25T17:09:00Z</cp:lastPrinted>
  <dcterms:created xsi:type="dcterms:W3CDTF">2022-03-25T17:27:00Z</dcterms:created>
  <dcterms:modified xsi:type="dcterms:W3CDTF">2022-03-28T10:56:00Z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